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65" w:type="dxa"/>
        <w:jc w:val="left"/>
        <w:tblInd w:w="150" w:type="dxa"/>
        <w:tblLayout w:type="fixed"/>
        <w:tblCellMar>
          <w:top w:w="105" w:type="dxa"/>
          <w:left w:w="150" w:type="dxa"/>
          <w:bottom w:w="105" w:type="dxa"/>
          <w:right w:w="150" w:type="dxa"/>
        </w:tblCellMar>
        <w:tblLook w:firstRow="0" w:noVBand="0" w:lastRow="0" w:firstColumn="0" w:lastColumn="0" w:noHBand="0" w:val="0000"/>
      </w:tblPr>
      <w:tblGrid>
        <w:gridCol w:w="1881"/>
        <w:gridCol w:w="7083"/>
      </w:tblGrid>
      <w:tr>
        <w:trPr/>
        <w:tc>
          <w:tcPr>
            <w:tcW w:w="8964" w:type="dxa"/>
            <w:gridSpan w:val="2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jc w:val="center"/>
              <w:rPr/>
            </w:pPr>
            <w:r>
              <w:rPr>
                <w:rStyle w:val="Strong"/>
                <w:rFonts w:ascii="Times New Roman" w:hAnsi="Times New Roman"/>
                <w:color w:val="000000"/>
              </w:rPr>
              <w:t>Z</w:t>
            </w:r>
            <w:bookmarkStart w:id="0" w:name="_GoBack"/>
            <w:r>
              <w:rPr>
                <w:rStyle w:val="Strong"/>
                <w:rFonts w:ascii="Times New Roman" w:hAnsi="Times New Roman"/>
                <w:color w:val="000000"/>
              </w:rPr>
              <w:t xml:space="preserve">akres dokumentacji czasu pracy od </w:t>
            </w:r>
            <w:r>
              <w:rPr>
                <w:rStyle w:val="Strong"/>
                <w:rFonts w:ascii="Times New Roman" w:hAnsi="Times New Roman"/>
                <w:color w:val="000000"/>
              </w:rPr>
              <w:t>17 maja 2023</w:t>
            </w:r>
            <w:r>
              <w:rPr>
                <w:rStyle w:val="Strong"/>
                <w:rFonts w:ascii="Times New Roman" w:hAnsi="Times New Roman"/>
                <w:color w:val="000000"/>
              </w:rPr>
              <w:t xml:space="preserve"> roku</w:t>
            </w:r>
            <w:bookmarkEnd w:id="0"/>
          </w:p>
        </w:tc>
      </w:tr>
      <w:tr>
        <w:trPr/>
        <w:tc>
          <w:tcPr>
            <w:tcW w:w="1881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rPr/>
            </w:pPr>
            <w:r>
              <w:rPr>
                <w:rStyle w:val="Strong"/>
                <w:rFonts w:ascii="Times New Roman" w:hAnsi="Times New Roman"/>
                <w:color w:val="000000"/>
              </w:rPr>
              <w:t>Karta ewidencji czasu pracy</w:t>
            </w:r>
          </w:p>
        </w:tc>
        <w:tc>
          <w:tcPr>
            <w:tcW w:w="7083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jc w:val="both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</w:rPr>
              <w:t>nformacje o: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liczbie przepracowanych godzin oraz godzinie rozpoczęcia i zakończenia pracy,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liczbie godzin przepracowanych w porze nocnej,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liczbie godzin nadliczbowych,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dniach wolnych od pracy, z oznaczeniem tytułu ich udzielenia,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liczbie godzin dyżuru oraz godzinie rozpoczęcia i zakończenia dyżuru, ze wskazaniem miejsca jego pełnienia,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rodzaju i wymiarze zwolnień od pracy,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rodzaju i wymiarze innych usprawiedliwionych nieobecności w pracy,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wymiarze nieusprawiedliwionych nieobecności w pracy,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Style w:val="Strong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czasie pracy pracownika młodocianego przy pracach wzbronionych młodocianym, których wykonywanie jest dozwolone w celu odbycia przez nich przygotowania zawodowego.</w:t>
            </w:r>
          </w:p>
        </w:tc>
      </w:tr>
      <w:tr>
        <w:trPr/>
        <w:tc>
          <w:tcPr>
            <w:tcW w:w="1881" w:type="dxa"/>
            <w:vMerge w:val="restart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rPr/>
            </w:pPr>
            <w:r>
              <w:rPr>
                <w:rStyle w:val="Strong"/>
                <w:rFonts w:ascii="Times New Roman" w:hAnsi="Times New Roman"/>
                <w:color w:val="000000"/>
              </w:rPr>
              <w:t xml:space="preserve">Dokumenty dołączane do ewidencji </w:t>
            </w:r>
            <w:r>
              <w:rPr>
                <w:rStyle w:val="Strong"/>
                <w:rFonts w:ascii="Times New Roman" w:hAnsi="Times New Roman"/>
                <w:color w:val="000000"/>
              </w:rPr>
              <w:t>czasu</w:t>
            </w:r>
          </w:p>
          <w:p>
            <w:pPr>
              <w:pStyle w:val="Zawartotabeli"/>
              <w:widowControl w:val="false"/>
              <w:spacing w:lineRule="atLeast" w:line="390"/>
              <w:rPr/>
            </w:pPr>
            <w:r>
              <w:rPr>
                <w:rStyle w:val="Strong"/>
                <w:rFonts w:ascii="Times New Roman" w:hAnsi="Times New Roman"/>
                <w:color w:val="000000"/>
              </w:rPr>
              <w:t>pracy</w:t>
            </w:r>
          </w:p>
        </w:tc>
        <w:tc>
          <w:tcPr>
            <w:tcW w:w="7083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Style w:val="Strong"/>
                <w:rFonts w:ascii="Times New Roman" w:hAnsi="Times New Roman"/>
                <w:color w:val="000000"/>
              </w:rPr>
              <w:t xml:space="preserve">Wnioski </w:t>
            </w:r>
            <w:r>
              <w:rPr>
                <w:rFonts w:ascii="Times New Roman" w:hAnsi="Times New Roman"/>
                <w:b/>
                <w:bCs/>
                <w:color w:val="000000"/>
              </w:rPr>
              <w:t>dotyczące: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udzielenia zwolnienia od pracy w celu załatwienia spraw osobistych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ubiegania się i korzystania ze zwolnienia od pracy w przypadku wychowywania przynajmniej jednego dziecka w wieku do 14 lat (art. 188 kp),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ubiegania się i korzystania ze zwolnienia od pracy z powodu działania siły wyższej (art. 148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kp</w:t>
            </w:r>
            <w:r>
              <w:rPr>
                <w:rFonts w:ascii="Times New Roman" w:hAnsi="Times New Roman"/>
                <w:color w:val="000000"/>
              </w:rPr>
              <w:t>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ubiegania się i korzystania z urlopu opiekuńczego (art. 173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kp</w:t>
            </w:r>
            <w:r>
              <w:rPr>
                <w:rFonts w:ascii="Times New Roman" w:hAnsi="Times New Roman"/>
                <w:color w:val="000000"/>
              </w:rPr>
              <w:t>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ustalenia indywidualnego rozkładu czasu pracy, w ramach systemu czasu pracy, którym pracownik jest objęty (art. 142 kp),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stosowania systemu skróconego tygodnia pracy (art. 143 kp),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stosowania systemu czasu pracy, w którym praca jest świadczona wyłącznie w piątki, soboty, niedziele i święta (art. 144 kp),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stosowania rozkładu czasu pracy przewidującego różne godziny rozpoczynania pracy w dniach, które zgodnie z tym rozkładem są dla pracownika dniami pracy (art. 140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§ 1 kp),</w:t>
            </w:r>
          </w:p>
          <w:p>
            <w:pPr>
              <w:pStyle w:val="Zawartotabeli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stosowania rozkładu czasu pracy przewidującego przedział czasu, w którym pracownik decyduje o godzinie rozpoczęcia pracy w dniu, który zgodnie z tym rozkładem jest dla pracownika dniem pracy (art. 140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§ 2 kp).</w:t>
            </w:r>
          </w:p>
        </w:tc>
      </w:tr>
      <w:tr>
        <w:trPr/>
        <w:tc>
          <w:tcPr>
            <w:tcW w:w="1881" w:type="dxa"/>
            <w:vMerge w:val="continue"/>
            <w:tcBorders/>
            <w:shd w:color="auto" w:fill="auto" w:val="clear"/>
          </w:tcPr>
          <w:p>
            <w:pPr>
              <w:pStyle w:val="Zawartotabeli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7083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jc w:val="both"/>
              <w:rPr/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</w:rPr>
              <w:t xml:space="preserve">Dokumenty </w:t>
            </w:r>
            <w:r>
              <w:rPr>
                <w:rStyle w:val="Strong"/>
                <w:rFonts w:ascii="Times New Roman" w:hAnsi="Times New Roman"/>
                <w:b/>
                <w:bCs/>
                <w:color w:val="000000"/>
              </w:rPr>
              <w:t>dotyczące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stosowani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 xml:space="preserve"> systemu zadaniowego czasu pracy (art. 140 kp),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uzgodnieni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 xml:space="preserve"> z pracownikiem terminu udzielenia innego dnia wolnego od pracy w zamian za wykonywanie pracy w dniu wolnym od pracy z tytułu przeciętnie pięciodniowego tygodnia pracy (art. 151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 kp),</w:t>
            </w:r>
          </w:p>
          <w:p>
            <w:pPr>
              <w:pStyle w:val="Zawartotabeli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wykonywani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 xml:space="preserve"> pracy w godzinach nadliczbowych lub pozostawani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</w:rPr>
              <w:t xml:space="preserve"> poza normalnymi godzinami pracy w gotowości do wykonywania pracy.</w:t>
            </w:r>
          </w:p>
        </w:tc>
      </w:tr>
      <w:tr>
        <w:trPr/>
        <w:tc>
          <w:tcPr>
            <w:tcW w:w="1881" w:type="dxa"/>
            <w:vMerge w:val="continue"/>
            <w:tcBorders/>
            <w:shd w:color="auto" w:fill="auto" w:val="clear"/>
          </w:tcPr>
          <w:p>
            <w:pPr>
              <w:pStyle w:val="Zawartotabeli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7083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tLeast" w:line="390"/>
              <w:jc w:val="both"/>
              <w:rPr/>
            </w:pPr>
            <w:r>
              <w:rPr>
                <w:rStyle w:val="Strong"/>
                <w:rFonts w:ascii="Times New Roman" w:hAnsi="Times New Roman"/>
                <w:b/>
                <w:bCs/>
                <w:color w:val="000000"/>
              </w:rPr>
              <w:t>Zgody: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pracownika opiekującego się dzieckiem do ukończenia przez nie 4. roku życia na wykonywanie pracy w systemach czasu pracy przewidujących przedłużenie dobowego wymiaru czasu pracy  (art. 148 pkt 3 </w:t>
            </w:r>
            <w:r>
              <w:rPr>
                <w:rFonts w:ascii="Times New Roman" w:hAnsi="Times New Roman"/>
                <w:color w:val="000000"/>
              </w:rPr>
              <w:t>kp),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pracownika </w:t>
            </w:r>
            <w:r>
              <w:rPr>
                <w:rFonts w:ascii="Times New Roman" w:hAnsi="Times New Roman"/>
                <w:color w:val="000000"/>
              </w:rPr>
              <w:t xml:space="preserve">wychowującego dziecko do ukończenia przez nie 8. roku życia </w:t>
            </w:r>
            <w:r>
              <w:rPr>
                <w:rFonts w:ascii="Times New Roman" w:hAnsi="Times New Roman"/>
                <w:color w:val="000000"/>
              </w:rPr>
              <w:t xml:space="preserve">na </w:t>
            </w:r>
            <w:r>
              <w:rPr>
                <w:rFonts w:ascii="Times New Roman" w:hAnsi="Times New Roman"/>
                <w:color w:val="000000"/>
              </w:rPr>
              <w:t xml:space="preserve">zatrudnianie w godzinach nadliczbowych, w porze nocnej, w systemie przerywanego czasu pracy i delegowanie poza stałe miejsce pracy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art. 178 § 2 kp),</w:t>
            </w:r>
          </w:p>
          <w:p>
            <w:pPr>
              <w:pStyle w:val="Zawartotabeli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07" w:leader="none"/>
              </w:tabs>
              <w:spacing w:lineRule="atLeast" w:line="390" w:before="0" w:after="150"/>
              <w:jc w:val="both"/>
              <w:rPr/>
            </w:pPr>
            <w:r>
              <w:rPr>
                <w:rFonts w:ascii="Times New Roman" w:hAnsi="Times New Roman"/>
                <w:color w:val="000000"/>
              </w:rPr>
              <w:t>pracownicy w ciąży na delegowanie poza stałe miejsce pracy i zatrudnianie w systemie przerywanego czasu pracy (art. 178 § 1 kp).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8583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b85839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wartotabeli" w:customStyle="1">
    <w:name w:val="Zawartość tabeli"/>
    <w:basedOn w:val="Normal"/>
    <w:qFormat/>
    <w:rsid w:val="00b8583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LibreOffice/7.2.4.1$Windows_X86_64 LibreOffice_project/27d75539669ac387bb498e35313b970b7fe9c4f9</Application>
  <AppVersion>15.0000</AppVersion>
  <Pages>3</Pages>
  <Words>425</Words>
  <Characters>2448</Characters>
  <CharactersWithSpaces>2818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2019-01-22T23:43:00Z</dcterms:created>
  <dc:creator>Anka</dc:creator>
  <dc:description/>
  <dc:language>pl-PL</dc:language>
  <cp:lastModifiedBy/>
  <dcterms:modified xsi:type="dcterms:W3CDTF">2023-05-31T13:23:38Z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